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0D9" w:rsidRDefault="002F20D9">
      <w:pPr>
        <w:rPr>
          <w:b/>
          <w:sz w:val="28"/>
          <w:szCs w:val="28"/>
        </w:rPr>
      </w:pPr>
      <w:r w:rsidRPr="002F20D9">
        <w:rPr>
          <w:rFonts w:cs="Calibri"/>
        </w:rPr>
        <w:pict>
          <v:shapetype id="_x0000_m1028" coordsize="21600,21600" o:spt="75#_x0000_t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2F20D9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2F20D9" w:rsidRDefault="002F20D9">
      <w:pPr>
        <w:rPr>
          <w:b/>
          <w:sz w:val="28"/>
          <w:szCs w:val="28"/>
        </w:rPr>
      </w:pPr>
    </w:p>
    <w:p w:rsidR="002F20D9" w:rsidRDefault="00FC3064">
      <w:pPr>
        <w:jc w:val="center"/>
        <w:rPr>
          <w:b/>
          <w:color w:val="5B9BD5"/>
          <w:sz w:val="28"/>
          <w:szCs w:val="28"/>
        </w:rPr>
      </w:pPr>
      <w:r>
        <w:rPr>
          <w:b/>
          <w:color w:val="5B9BD5"/>
          <w:sz w:val="28"/>
          <w:szCs w:val="28"/>
        </w:rPr>
        <w:t xml:space="preserve">                                                                               </w:t>
      </w:r>
    </w:p>
    <w:p w:rsidR="002F20D9" w:rsidRDefault="002F20D9">
      <w:pPr>
        <w:rPr>
          <w:b/>
          <w:sz w:val="26"/>
          <w:szCs w:val="26"/>
        </w:rPr>
      </w:pPr>
    </w:p>
    <w:p w:rsidR="002F20D9" w:rsidRDefault="002F20D9">
      <w:pPr>
        <w:jc w:val="center"/>
        <w:rPr>
          <w:b/>
          <w:sz w:val="28"/>
          <w:szCs w:val="28"/>
        </w:rPr>
      </w:pPr>
    </w:p>
    <w:p w:rsidR="002F20D9" w:rsidRDefault="00FC3064">
      <w:pPr>
        <w:tabs>
          <w:tab w:val="left" w:pos="3633"/>
        </w:tabs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«Гаражной амнистии» четыре года.</w:t>
      </w:r>
    </w:p>
    <w:p w:rsidR="002F20D9" w:rsidRDefault="00FC3064">
      <w:pPr>
        <w:jc w:val="center"/>
        <w:rPr>
          <w:b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Как зарегистрировать гараж</w:t>
      </w:r>
    </w:p>
    <w:p w:rsidR="002F20D9" w:rsidRDefault="002F20D9">
      <w:pPr>
        <w:spacing w:line="360" w:lineRule="auto"/>
        <w:rPr>
          <w:b/>
          <w:bCs/>
          <w:sz w:val="28"/>
          <w:szCs w:val="28"/>
        </w:rPr>
      </w:pPr>
    </w:p>
    <w:p w:rsidR="002F20D9" w:rsidRDefault="00FC3064">
      <w:pPr>
        <w:tabs>
          <w:tab w:val="left" w:pos="3633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Закон о «гаражной амнистии» </w:t>
      </w:r>
      <w:r>
        <w:rPr>
          <w:color w:val="000000" w:themeColor="text1"/>
          <w:sz w:val="28"/>
          <w:szCs w:val="28"/>
        </w:rPr>
        <w:t>вступил в силу 1 сентября 2021 года и действует до 1 сентября 2026 года. За истекший период новосибирцы зарегистрировано более 3000 гаражей и более 9500 земельных участков.</w:t>
      </w:r>
    </w:p>
    <w:p w:rsidR="002F20D9" w:rsidRDefault="002F20D9">
      <w:pPr>
        <w:tabs>
          <w:tab w:val="left" w:pos="3633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2F20D9" w:rsidRDefault="00FC3064">
      <w:pPr>
        <w:tabs>
          <w:tab w:val="left" w:pos="3633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Гаражная амнистия — это процедура оформления прав собственности граждан на гаражи </w:t>
      </w:r>
      <w:r>
        <w:rPr>
          <w:color w:val="000000" w:themeColor="text1"/>
          <w:sz w:val="28"/>
          <w:szCs w:val="28"/>
        </w:rPr>
        <w:t>и земельные участки под ними. Закон распространяется только на капитальные гаражи (имеющие фундамент и неразрывно связанные с землёй), построенные до 30 декабря 2004 года. Речь идет как об индивидуальных гаражах, так и о гаражных боксах, расположенных в га</w:t>
      </w:r>
      <w:r>
        <w:rPr>
          <w:color w:val="000000" w:themeColor="text1"/>
          <w:sz w:val="28"/>
          <w:szCs w:val="28"/>
        </w:rPr>
        <w:t>ражных кооперативах.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</w:p>
    <w:p w:rsidR="002F20D9" w:rsidRDefault="00FC3064">
      <w:pPr>
        <w:pStyle w:val="a3"/>
        <w:ind w:left="0"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Воспользоваться «гаражной амнистией» могут граждане, владеющие гаражами, подпадающими под действие «гаражной амнистии», их наследники, а также граждане, которые приобрели гараж по соглашению (при наличии документов, подтверждающих п</w:t>
      </w:r>
      <w:r>
        <w:rPr>
          <w:rFonts w:ascii="Times New Roman" w:hAnsi="Times New Roman"/>
          <w:color w:val="000000" w:themeColor="text1"/>
          <w:sz w:val="28"/>
          <w:szCs w:val="28"/>
        </w:rPr>
        <w:t>ередачу гаража).</w:t>
      </w:r>
    </w:p>
    <w:p w:rsidR="002F20D9" w:rsidRDefault="00FC3064">
      <w:pPr>
        <w:pStyle w:val="a3"/>
        <w:ind w:left="0"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i/>
          <w:color w:val="000000" w:themeColor="text1"/>
          <w:sz w:val="28"/>
          <w:szCs w:val="28"/>
        </w:rPr>
        <w:t xml:space="preserve">«Гаражная амнистия дала возможность гражданам легализовать  объекты, которые ранее не были оформлены в установленном порядке, разрешила вопросы </w:t>
      </w:r>
      <w:proofErr w:type="spellStart"/>
      <w:r>
        <w:rPr>
          <w:rFonts w:ascii="Times New Roman" w:hAnsi="Times New Roman"/>
          <w:i/>
          <w:color w:val="000000" w:themeColor="text1"/>
          <w:sz w:val="28"/>
          <w:szCs w:val="28"/>
        </w:rPr>
        <w:t>правообладания</w:t>
      </w:r>
      <w:proofErr w:type="spellEnd"/>
      <w:r>
        <w:rPr>
          <w:rFonts w:ascii="Times New Roman" w:hAnsi="Times New Roman"/>
          <w:i/>
          <w:color w:val="000000" w:themeColor="text1"/>
          <w:sz w:val="28"/>
          <w:szCs w:val="28"/>
        </w:rPr>
        <w:t>, позволила упорядочить в гаражных кооперативах территории для эффективного управ</w:t>
      </w:r>
      <w:r>
        <w:rPr>
          <w:rFonts w:ascii="Times New Roman" w:hAnsi="Times New Roman"/>
          <w:i/>
          <w:color w:val="000000" w:themeColor="text1"/>
          <w:sz w:val="28"/>
          <w:szCs w:val="28"/>
        </w:rPr>
        <w:t>ления ими»,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- отмечает начальник отдела земельных отношений администрации рабочего посёлка Кольцово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Мария Авдеева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2F20D9" w:rsidRDefault="00FC3064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Узнать о перечне документов, необходимых для оформления прав по «гаражной амнистии» можете из  </w:t>
      </w:r>
      <w:hyperlink r:id="rId8" w:tooltip="https://rosreestr.gov.ru/upload/Doc/press/%D0%93%D0%B0%D1%80%D0%B0%D0%B6%D0%BD%D0%B0%D1%8F_%D0%B0%D0%BC%D0%BD%D0%B8%D1%81%D1%82%D0%B8%D1%8F_%D0%BC%D0%B5%D1%82%D0%BE%D0%B4%D0%B8%D1%87%D0%BA%D0%B0.pdf" w:history="1">
        <w:r>
          <w:rPr>
            <w:rStyle w:val="ac"/>
            <w:color w:val="000000" w:themeColor="text1"/>
            <w:sz w:val="28"/>
            <w:szCs w:val="28"/>
          </w:rPr>
          <w:t>методических материалов</w:t>
        </w:r>
      </w:hyperlink>
      <w:r>
        <w:rPr>
          <w:color w:val="000000" w:themeColor="text1"/>
          <w:sz w:val="28"/>
          <w:szCs w:val="28"/>
        </w:rPr>
        <w:t xml:space="preserve">, подготовленных </w:t>
      </w:r>
      <w:proofErr w:type="spellStart"/>
      <w:r>
        <w:rPr>
          <w:color w:val="000000" w:themeColor="text1"/>
          <w:sz w:val="28"/>
          <w:szCs w:val="28"/>
        </w:rPr>
        <w:t>Росреестром</w:t>
      </w:r>
      <w:proofErr w:type="spellEnd"/>
      <w:r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 xml:space="preserve"> Специалисты </w:t>
      </w:r>
      <w:proofErr w:type="gramStart"/>
      <w:r>
        <w:rPr>
          <w:color w:val="000000" w:themeColor="text1"/>
          <w:sz w:val="28"/>
          <w:szCs w:val="28"/>
        </w:rPr>
        <w:t>новосибирского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Росреестра</w:t>
      </w:r>
      <w:proofErr w:type="spellEnd"/>
      <w:r>
        <w:rPr>
          <w:color w:val="000000" w:themeColor="text1"/>
          <w:sz w:val="28"/>
          <w:szCs w:val="28"/>
        </w:rPr>
        <w:t xml:space="preserve"> готовы ответить на все интересующие вопросы по оформлению гаражей и земельных участков под ними по телефону  8 (383) 330-09-84.</w:t>
      </w:r>
    </w:p>
    <w:p w:rsidR="002F20D9" w:rsidRDefault="002F20D9">
      <w:pPr>
        <w:ind w:firstLine="708"/>
        <w:jc w:val="both"/>
        <w:rPr>
          <w:sz w:val="28"/>
          <w:szCs w:val="28"/>
        </w:rPr>
      </w:pPr>
    </w:p>
    <w:p w:rsidR="002F20D9" w:rsidRDefault="002F20D9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</w:p>
    <w:p w:rsidR="002F20D9" w:rsidRDefault="002F20D9">
      <w:pPr>
        <w:jc w:val="both"/>
        <w:rPr>
          <w:sz w:val="28"/>
          <w:szCs w:val="28"/>
        </w:rPr>
      </w:pPr>
    </w:p>
    <w:p w:rsidR="002F20D9" w:rsidRDefault="00FC3064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  </w:t>
      </w:r>
      <w:r>
        <w:rPr>
          <w:rFonts w:ascii="Segoe UI" w:eastAsia="Quattrocento Sans" w:hAnsi="Segoe UI" w:cs="Segoe UI"/>
          <w:b/>
          <w:i/>
          <w:color w:val="000000"/>
        </w:rPr>
        <w:t xml:space="preserve">материал подготовлен Управлением </w:t>
      </w:r>
      <w:proofErr w:type="spellStart"/>
      <w:r>
        <w:rPr>
          <w:rFonts w:ascii="Segoe UI" w:eastAsia="Quattrocento Sans" w:hAnsi="Segoe UI" w:cs="Segoe UI"/>
          <w:b/>
          <w:i/>
          <w:color w:val="000000"/>
        </w:rPr>
        <w:t>Росреестра</w:t>
      </w:r>
      <w:proofErr w:type="spellEnd"/>
      <w:r>
        <w:rPr>
          <w:rFonts w:ascii="Segoe UI" w:eastAsia="Quattrocento Sans" w:hAnsi="Segoe UI" w:cs="Segoe UI"/>
          <w:b/>
          <w:i/>
          <w:color w:val="000000"/>
        </w:rPr>
        <w:t xml:space="preserve"> </w:t>
      </w:r>
    </w:p>
    <w:p w:rsidR="002F20D9" w:rsidRDefault="00FC3064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 xml:space="preserve">по Новосибирской области </w:t>
      </w:r>
    </w:p>
    <w:p w:rsidR="002F20D9" w:rsidRDefault="002F20D9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2F20D9" w:rsidRDefault="002F20D9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2F20D9">
        <w:pict>
          <v:shape id="shape 1" o:spid="_x0000_s1026" type="#_x0000_m1028" style="position:absolute;left:0;text-align:left;margin-left:-3.3pt;margin-top:7.1pt;width:490.5pt;height:0;z-index:2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2F20D9" w:rsidRDefault="00FC3064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 xml:space="preserve">Об Управлении </w:t>
      </w:r>
      <w:proofErr w:type="spellStart"/>
      <w:r>
        <w:rPr>
          <w:rFonts w:ascii="Segoe UI" w:hAnsi="Segoe UI" w:cs="Segoe UI"/>
          <w:b/>
          <w:bCs/>
        </w:rPr>
        <w:t>Росреестра</w:t>
      </w:r>
      <w:proofErr w:type="spellEnd"/>
      <w:r>
        <w:rPr>
          <w:rFonts w:ascii="Segoe UI" w:hAnsi="Segoe UI" w:cs="Segoe UI"/>
          <w:b/>
          <w:bCs/>
        </w:rPr>
        <w:t xml:space="preserve"> по Новосибирской области</w:t>
      </w:r>
    </w:p>
    <w:p w:rsidR="002F20D9" w:rsidRDefault="00FC3064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</w:t>
      </w:r>
      <w:r>
        <w:rPr>
          <w:rFonts w:ascii="Segoe UI" w:hAnsi="Segoe UI" w:cs="Segoe UI"/>
          <w:sz w:val="18"/>
          <w:szCs w:val="18"/>
        </w:rPr>
        <w:t xml:space="preserve">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</w:t>
      </w:r>
      <w:r>
        <w:rPr>
          <w:rFonts w:ascii="Segoe UI" w:hAnsi="Segoe UI" w:cs="Segoe UI"/>
          <w:sz w:val="18"/>
          <w:szCs w:val="18"/>
        </w:rPr>
        <w:t>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</w:t>
      </w:r>
      <w:r>
        <w:rPr>
          <w:rFonts w:ascii="Segoe UI" w:hAnsi="Segoe UI" w:cs="Segoe UI"/>
          <w:sz w:val="18"/>
          <w:szCs w:val="18"/>
        </w:rPr>
        <w:t>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</w:t>
      </w:r>
      <w:r>
        <w:rPr>
          <w:rFonts w:ascii="Segoe UI" w:hAnsi="Segoe UI" w:cs="Segoe UI"/>
          <w:sz w:val="18"/>
          <w:szCs w:val="18"/>
        </w:rPr>
        <w:t xml:space="preserve">еральному государственному контролю (надзору) за деятельностью </w:t>
      </w:r>
      <w:proofErr w:type="spellStart"/>
      <w:r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>
        <w:rPr>
          <w:rFonts w:ascii="Segoe UI" w:hAnsi="Segoe UI" w:cs="Segoe UI"/>
          <w:sz w:val="18"/>
          <w:szCs w:val="18"/>
        </w:rPr>
        <w:t xml:space="preserve"> организаций. Руководителем Управления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2F20D9" w:rsidRDefault="002F20D9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2F20D9" w:rsidRDefault="00FC3064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2F20D9" w:rsidRDefault="00FC3064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2F20D9" w:rsidRDefault="00FC3064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2F20D9" w:rsidRDefault="00FC3064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8C04DF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2F20D9" w:rsidRDefault="002F20D9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9" w:history="1">
        <w:r w:rsidR="00FC3064">
          <w:rPr>
            <w:rStyle w:val="ac"/>
            <w:rFonts w:ascii="Segoe UI" w:hAnsi="Segoe UI" w:cs="Segoe UI"/>
            <w:sz w:val="18"/>
            <w:szCs w:val="20"/>
            <w:lang w:val="en-US"/>
          </w:rPr>
          <w:t>oko</w:t>
        </w:r>
        <w:r w:rsidR="00FC3064" w:rsidRPr="008C04DF">
          <w:rPr>
            <w:rStyle w:val="ac"/>
            <w:rFonts w:ascii="Segoe UI" w:hAnsi="Segoe UI" w:cs="Segoe UI"/>
            <w:sz w:val="18"/>
            <w:szCs w:val="20"/>
          </w:rPr>
          <w:t>@</w:t>
        </w:r>
        <w:r w:rsidR="00FC3064">
          <w:rPr>
            <w:rStyle w:val="ac"/>
            <w:rFonts w:ascii="Segoe UI" w:hAnsi="Segoe UI" w:cs="Segoe UI"/>
            <w:sz w:val="18"/>
            <w:szCs w:val="20"/>
            <w:lang w:val="en-US"/>
          </w:rPr>
          <w:t>r</w:t>
        </w:r>
        <w:r w:rsidR="00FC3064">
          <w:rPr>
            <w:rStyle w:val="ac"/>
            <w:rFonts w:ascii="Segoe UI" w:hAnsi="Segoe UI" w:cs="Segoe UI"/>
            <w:sz w:val="18"/>
            <w:szCs w:val="20"/>
          </w:rPr>
          <w:t>54</w:t>
        </w:r>
        <w:r w:rsidR="00FC3064" w:rsidRPr="008C04DF">
          <w:rPr>
            <w:rStyle w:val="ac"/>
            <w:rFonts w:ascii="Segoe UI" w:hAnsi="Segoe UI" w:cs="Segoe UI"/>
            <w:sz w:val="18"/>
            <w:szCs w:val="20"/>
          </w:rPr>
          <w:t>.</w:t>
        </w:r>
        <w:r w:rsidR="00FC3064">
          <w:rPr>
            <w:rStyle w:val="ac"/>
            <w:rFonts w:ascii="Segoe UI" w:hAnsi="Segoe UI" w:cs="Segoe UI"/>
            <w:sz w:val="18"/>
            <w:szCs w:val="20"/>
            <w:lang w:val="en-US"/>
          </w:rPr>
          <w:t>rosreestr</w:t>
        </w:r>
        <w:r w:rsidR="00FC3064" w:rsidRPr="008C04DF">
          <w:rPr>
            <w:rStyle w:val="ac"/>
            <w:rFonts w:ascii="Segoe UI" w:hAnsi="Segoe UI" w:cs="Segoe UI"/>
            <w:sz w:val="18"/>
            <w:szCs w:val="20"/>
          </w:rPr>
          <w:t>.</w:t>
        </w:r>
        <w:proofErr w:type="spellStart"/>
        <w:r w:rsidR="00FC3064">
          <w:rPr>
            <w:rStyle w:val="ac"/>
            <w:rFonts w:ascii="Segoe UI" w:hAnsi="Segoe UI" w:cs="Segoe UI"/>
            <w:sz w:val="18"/>
            <w:szCs w:val="20"/>
            <w:lang w:val="en-US"/>
          </w:rPr>
          <w:t>ru</w:t>
        </w:r>
        <w:proofErr w:type="spellEnd"/>
      </w:hyperlink>
      <w:r w:rsidR="00FC3064" w:rsidRPr="008C04DF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2F20D9" w:rsidRPr="008C04DF" w:rsidRDefault="00FC3064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8C04DF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10" w:history="1">
        <w:proofErr w:type="spellStart"/>
        <w:r w:rsidRPr="008C04DF">
          <w:rPr>
            <w:rFonts w:ascii="Segoe UI" w:hAnsi="Segoe UI" w:cs="Segoe UI"/>
            <w:color w:val="0000FF"/>
            <w:sz w:val="20"/>
            <w:szCs w:val="20"/>
            <w:u w:val="single"/>
          </w:rPr>
          <w:t>Росреестр</w:t>
        </w:r>
        <w:proofErr w:type="spellEnd"/>
      </w:hyperlink>
    </w:p>
    <w:p w:rsidR="002F20D9" w:rsidRDefault="00FC3064">
      <w:pPr>
        <w:jc w:val="both"/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1" w:history="1">
        <w:proofErr w:type="spellStart"/>
        <w:r w:rsidRPr="008C04DF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  <w:proofErr w:type="spellEnd"/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2" w:history="1">
        <w:r>
          <w:rPr>
            <w:rStyle w:val="ac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ac"/>
          <w:rFonts w:ascii="Segoe UI" w:hAnsi="Segoe UI" w:cs="Segoe UI"/>
          <w:sz w:val="18"/>
          <w:szCs w:val="18"/>
        </w:rPr>
        <w:t xml:space="preserve">, </w:t>
      </w:r>
      <w:hyperlink r:id="rId13" w:history="1">
        <w:proofErr w:type="spellStart"/>
        <w:r w:rsidRPr="008C04DF">
          <w:rPr>
            <w:rStyle w:val="ac"/>
            <w:rFonts w:ascii="Segoe UI" w:hAnsi="Segoe UI" w:cs="Segoe UI"/>
            <w:sz w:val="20"/>
            <w:szCs w:val="20"/>
          </w:rPr>
          <w:t>Яндекс</w:t>
        </w:r>
        <w:proofErr w:type="gramStart"/>
        <w:r>
          <w:rPr>
            <w:rStyle w:val="ac"/>
            <w:rFonts w:ascii="Segoe UI" w:hAnsi="Segoe UI" w:cs="Segoe UI"/>
            <w:sz w:val="20"/>
            <w:szCs w:val="20"/>
          </w:rPr>
          <w:t>.</w:t>
        </w:r>
        <w:r w:rsidRPr="008C04DF">
          <w:rPr>
            <w:rStyle w:val="ac"/>
            <w:rFonts w:ascii="Segoe UI" w:hAnsi="Segoe UI" w:cs="Segoe UI"/>
            <w:sz w:val="20"/>
            <w:szCs w:val="20"/>
          </w:rPr>
          <w:t>Д</w:t>
        </w:r>
        <w:proofErr w:type="gramEnd"/>
        <w:r w:rsidRPr="008C04DF">
          <w:rPr>
            <w:rStyle w:val="ac"/>
            <w:rFonts w:ascii="Segoe UI" w:hAnsi="Segoe UI" w:cs="Segoe UI"/>
            <w:sz w:val="20"/>
            <w:szCs w:val="20"/>
          </w:rPr>
          <w:t>зен</w:t>
        </w:r>
        <w:proofErr w:type="spellEnd"/>
      </w:hyperlink>
      <w:r>
        <w:rPr>
          <w:rStyle w:val="ac"/>
          <w:rFonts w:ascii="Segoe UI" w:hAnsi="Segoe UI" w:cs="Segoe UI"/>
          <w:sz w:val="20"/>
          <w:szCs w:val="20"/>
        </w:rPr>
        <w:t xml:space="preserve">, </w:t>
      </w:r>
      <w:hyperlink r:id="rId14" w:history="1">
        <w:proofErr w:type="spellStart"/>
        <w:r>
          <w:rPr>
            <w:rStyle w:val="ac"/>
            <w:rFonts w:ascii="Segoe UI" w:hAnsi="Segoe UI" w:cs="Segoe UI"/>
            <w:sz w:val="20"/>
          </w:rPr>
          <w:t>Телеграм</w:t>
        </w:r>
        <w:proofErr w:type="spellEnd"/>
      </w:hyperlink>
    </w:p>
    <w:p w:rsidR="002F20D9" w:rsidRDefault="002F20D9">
      <w:pPr>
        <w:jc w:val="both"/>
      </w:pPr>
    </w:p>
    <w:p w:rsidR="002F20D9" w:rsidRDefault="002F20D9">
      <w:pPr>
        <w:jc w:val="both"/>
      </w:pPr>
    </w:p>
    <w:p w:rsidR="002F20D9" w:rsidRDefault="002F20D9">
      <w:pPr>
        <w:jc w:val="both"/>
      </w:pPr>
    </w:p>
    <w:p w:rsidR="002F20D9" w:rsidRDefault="002F20D9">
      <w:pPr>
        <w:jc w:val="both"/>
      </w:pPr>
    </w:p>
    <w:p w:rsidR="002F20D9" w:rsidRDefault="002F20D9">
      <w:pPr>
        <w:jc w:val="both"/>
      </w:pPr>
    </w:p>
    <w:p w:rsidR="002F20D9" w:rsidRDefault="002F20D9">
      <w:pPr>
        <w:jc w:val="both"/>
      </w:pPr>
    </w:p>
    <w:p w:rsidR="002F20D9" w:rsidRDefault="002F20D9">
      <w:pPr>
        <w:jc w:val="both"/>
      </w:pPr>
    </w:p>
    <w:p w:rsidR="002F20D9" w:rsidRDefault="002F20D9">
      <w:pPr>
        <w:jc w:val="both"/>
      </w:pPr>
    </w:p>
    <w:p w:rsidR="002F20D9" w:rsidRDefault="002F20D9">
      <w:pPr>
        <w:jc w:val="both"/>
        <w:rPr>
          <w:sz w:val="28"/>
          <w:szCs w:val="28"/>
        </w:rPr>
      </w:pPr>
    </w:p>
    <w:p w:rsidR="002F20D9" w:rsidRDefault="002F20D9">
      <w:pPr>
        <w:jc w:val="both"/>
        <w:rPr>
          <w:sz w:val="28"/>
          <w:szCs w:val="28"/>
        </w:rPr>
      </w:pPr>
    </w:p>
    <w:sectPr w:rsidR="002F20D9" w:rsidSect="002F20D9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064" w:rsidRDefault="00FC3064">
      <w:r>
        <w:separator/>
      </w:r>
    </w:p>
  </w:endnote>
  <w:endnote w:type="continuationSeparator" w:id="0">
    <w:p w:rsidR="00FC3064" w:rsidRDefault="00FC30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064" w:rsidRDefault="00FC3064">
      <w:r>
        <w:separator/>
      </w:r>
    </w:p>
  </w:footnote>
  <w:footnote w:type="continuationSeparator" w:id="0">
    <w:p w:rsidR="00FC3064" w:rsidRDefault="00FC30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4057C"/>
    <w:multiLevelType w:val="hybridMultilevel"/>
    <w:tmpl w:val="37562B8A"/>
    <w:lvl w:ilvl="0" w:tplc="B2DC4636">
      <w:start w:val="1"/>
      <w:numFmt w:val="decimal"/>
      <w:lvlText w:val="%1)"/>
      <w:lvlJc w:val="left"/>
      <w:pPr>
        <w:ind w:left="907" w:hanging="360"/>
      </w:pPr>
    </w:lvl>
    <w:lvl w:ilvl="1" w:tplc="05E0C8EE">
      <w:start w:val="1"/>
      <w:numFmt w:val="lowerLetter"/>
      <w:lvlText w:val="%2."/>
      <w:lvlJc w:val="left"/>
      <w:pPr>
        <w:ind w:left="1627" w:hanging="360"/>
      </w:pPr>
    </w:lvl>
    <w:lvl w:ilvl="2" w:tplc="0540A2F4">
      <w:start w:val="1"/>
      <w:numFmt w:val="lowerRoman"/>
      <w:lvlText w:val="%3."/>
      <w:lvlJc w:val="right"/>
      <w:pPr>
        <w:ind w:left="2347" w:hanging="180"/>
      </w:pPr>
    </w:lvl>
    <w:lvl w:ilvl="3" w:tplc="D7821A8C">
      <w:start w:val="1"/>
      <w:numFmt w:val="decimal"/>
      <w:lvlText w:val="%4."/>
      <w:lvlJc w:val="left"/>
      <w:pPr>
        <w:ind w:left="3067" w:hanging="360"/>
      </w:pPr>
    </w:lvl>
    <w:lvl w:ilvl="4" w:tplc="D04A542A">
      <w:start w:val="1"/>
      <w:numFmt w:val="lowerLetter"/>
      <w:lvlText w:val="%5."/>
      <w:lvlJc w:val="left"/>
      <w:pPr>
        <w:ind w:left="3787" w:hanging="360"/>
      </w:pPr>
    </w:lvl>
    <w:lvl w:ilvl="5" w:tplc="61F4317E">
      <w:start w:val="1"/>
      <w:numFmt w:val="lowerRoman"/>
      <w:lvlText w:val="%6."/>
      <w:lvlJc w:val="right"/>
      <w:pPr>
        <w:ind w:left="4507" w:hanging="180"/>
      </w:pPr>
    </w:lvl>
    <w:lvl w:ilvl="6" w:tplc="FEBC19BE">
      <w:start w:val="1"/>
      <w:numFmt w:val="decimal"/>
      <w:lvlText w:val="%7."/>
      <w:lvlJc w:val="left"/>
      <w:pPr>
        <w:ind w:left="5227" w:hanging="360"/>
      </w:pPr>
    </w:lvl>
    <w:lvl w:ilvl="7" w:tplc="1244299E">
      <w:start w:val="1"/>
      <w:numFmt w:val="lowerLetter"/>
      <w:lvlText w:val="%8."/>
      <w:lvlJc w:val="left"/>
      <w:pPr>
        <w:ind w:left="5947" w:hanging="360"/>
      </w:pPr>
    </w:lvl>
    <w:lvl w:ilvl="8" w:tplc="E974B4CE">
      <w:start w:val="1"/>
      <w:numFmt w:val="lowerRoman"/>
      <w:lvlText w:val="%9."/>
      <w:lvlJc w:val="right"/>
      <w:pPr>
        <w:ind w:left="6667" w:hanging="180"/>
      </w:pPr>
    </w:lvl>
  </w:abstractNum>
  <w:abstractNum w:abstractNumId="1">
    <w:nsid w:val="2ED85226"/>
    <w:multiLevelType w:val="hybridMultilevel"/>
    <w:tmpl w:val="A6604C9E"/>
    <w:lvl w:ilvl="0" w:tplc="BF12A0B0">
      <w:start w:val="1"/>
      <w:numFmt w:val="decimal"/>
      <w:lvlText w:val="%1."/>
      <w:lvlJc w:val="left"/>
      <w:pPr>
        <w:ind w:left="720" w:hanging="360"/>
      </w:pPr>
    </w:lvl>
    <w:lvl w:ilvl="1" w:tplc="2B16547A">
      <w:start w:val="1"/>
      <w:numFmt w:val="lowerLetter"/>
      <w:lvlText w:val="%2."/>
      <w:lvlJc w:val="left"/>
      <w:pPr>
        <w:ind w:left="1440" w:hanging="360"/>
      </w:pPr>
    </w:lvl>
    <w:lvl w:ilvl="2" w:tplc="3014BF6A">
      <w:start w:val="1"/>
      <w:numFmt w:val="lowerRoman"/>
      <w:lvlText w:val="%3."/>
      <w:lvlJc w:val="right"/>
      <w:pPr>
        <w:ind w:left="2160" w:hanging="180"/>
      </w:pPr>
    </w:lvl>
    <w:lvl w:ilvl="3" w:tplc="CCF0CAEC">
      <w:start w:val="1"/>
      <w:numFmt w:val="decimal"/>
      <w:lvlText w:val="%4."/>
      <w:lvlJc w:val="left"/>
      <w:pPr>
        <w:ind w:left="2880" w:hanging="360"/>
      </w:pPr>
    </w:lvl>
    <w:lvl w:ilvl="4" w:tplc="6F76630C">
      <w:start w:val="1"/>
      <w:numFmt w:val="lowerLetter"/>
      <w:lvlText w:val="%5."/>
      <w:lvlJc w:val="left"/>
      <w:pPr>
        <w:ind w:left="3600" w:hanging="360"/>
      </w:pPr>
    </w:lvl>
    <w:lvl w:ilvl="5" w:tplc="276475B4">
      <w:start w:val="1"/>
      <w:numFmt w:val="lowerRoman"/>
      <w:lvlText w:val="%6."/>
      <w:lvlJc w:val="right"/>
      <w:pPr>
        <w:ind w:left="4320" w:hanging="180"/>
      </w:pPr>
    </w:lvl>
    <w:lvl w:ilvl="6" w:tplc="F89E90EE">
      <w:start w:val="1"/>
      <w:numFmt w:val="decimal"/>
      <w:lvlText w:val="%7."/>
      <w:lvlJc w:val="left"/>
      <w:pPr>
        <w:ind w:left="5040" w:hanging="360"/>
      </w:pPr>
    </w:lvl>
    <w:lvl w:ilvl="7" w:tplc="5F8E3F76">
      <w:start w:val="1"/>
      <w:numFmt w:val="lowerLetter"/>
      <w:lvlText w:val="%8."/>
      <w:lvlJc w:val="left"/>
      <w:pPr>
        <w:ind w:left="5760" w:hanging="360"/>
      </w:pPr>
    </w:lvl>
    <w:lvl w:ilvl="8" w:tplc="0852AE4C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052D63"/>
    <w:multiLevelType w:val="hybridMultilevel"/>
    <w:tmpl w:val="BF46770A"/>
    <w:lvl w:ilvl="0" w:tplc="2EB402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319EDB0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FA0E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E046A0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E22ECC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8AE40B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4F2AB7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C648D7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850C71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5FF21245"/>
    <w:multiLevelType w:val="hybridMultilevel"/>
    <w:tmpl w:val="411E9A20"/>
    <w:lvl w:ilvl="0" w:tplc="3B12A3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6006245A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 w:tplc="01D2340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0D2AE9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AD6BC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8F90155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842F1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69A015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D428795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>
    <w:nsid w:val="605A1697"/>
    <w:multiLevelType w:val="hybridMultilevel"/>
    <w:tmpl w:val="C2D04546"/>
    <w:lvl w:ilvl="0" w:tplc="F25C4F56">
      <w:start w:val="1"/>
      <w:numFmt w:val="decimal"/>
      <w:lvlText w:val="%1)"/>
      <w:lvlJc w:val="left"/>
      <w:pPr>
        <w:ind w:left="907" w:hanging="360"/>
      </w:pPr>
    </w:lvl>
    <w:lvl w:ilvl="1" w:tplc="19C02042">
      <w:start w:val="1"/>
      <w:numFmt w:val="lowerLetter"/>
      <w:lvlText w:val="%2."/>
      <w:lvlJc w:val="left"/>
      <w:pPr>
        <w:ind w:left="1627" w:hanging="360"/>
      </w:pPr>
    </w:lvl>
    <w:lvl w:ilvl="2" w:tplc="0ED2F7B0">
      <w:start w:val="1"/>
      <w:numFmt w:val="lowerRoman"/>
      <w:lvlText w:val="%3."/>
      <w:lvlJc w:val="right"/>
      <w:pPr>
        <w:ind w:left="2347" w:hanging="180"/>
      </w:pPr>
    </w:lvl>
    <w:lvl w:ilvl="3" w:tplc="B7A81B0E">
      <w:start w:val="1"/>
      <w:numFmt w:val="decimal"/>
      <w:lvlText w:val="%4."/>
      <w:lvlJc w:val="left"/>
      <w:pPr>
        <w:ind w:left="3067" w:hanging="360"/>
      </w:pPr>
    </w:lvl>
    <w:lvl w:ilvl="4" w:tplc="5B1CBEAE">
      <w:start w:val="1"/>
      <w:numFmt w:val="lowerLetter"/>
      <w:lvlText w:val="%5."/>
      <w:lvlJc w:val="left"/>
      <w:pPr>
        <w:ind w:left="3787" w:hanging="360"/>
      </w:pPr>
    </w:lvl>
    <w:lvl w:ilvl="5" w:tplc="B492ED44">
      <w:start w:val="1"/>
      <w:numFmt w:val="lowerRoman"/>
      <w:lvlText w:val="%6."/>
      <w:lvlJc w:val="right"/>
      <w:pPr>
        <w:ind w:left="4507" w:hanging="180"/>
      </w:pPr>
    </w:lvl>
    <w:lvl w:ilvl="6" w:tplc="0986C392">
      <w:start w:val="1"/>
      <w:numFmt w:val="decimal"/>
      <w:lvlText w:val="%7."/>
      <w:lvlJc w:val="left"/>
      <w:pPr>
        <w:ind w:left="5227" w:hanging="360"/>
      </w:pPr>
    </w:lvl>
    <w:lvl w:ilvl="7" w:tplc="72B29A16">
      <w:start w:val="1"/>
      <w:numFmt w:val="lowerLetter"/>
      <w:lvlText w:val="%8."/>
      <w:lvlJc w:val="left"/>
      <w:pPr>
        <w:ind w:left="5947" w:hanging="360"/>
      </w:pPr>
    </w:lvl>
    <w:lvl w:ilvl="8" w:tplc="E9EA6200">
      <w:start w:val="1"/>
      <w:numFmt w:val="lowerRoman"/>
      <w:lvlText w:val="%9."/>
      <w:lvlJc w:val="right"/>
      <w:pPr>
        <w:ind w:left="6667" w:hanging="180"/>
      </w:pPr>
    </w:lvl>
  </w:abstractNum>
  <w:abstractNum w:abstractNumId="5">
    <w:nsid w:val="6CE728EE"/>
    <w:multiLevelType w:val="hybridMultilevel"/>
    <w:tmpl w:val="DABE49D2"/>
    <w:lvl w:ilvl="0" w:tplc="5CCEB9FA">
      <w:start w:val="1"/>
      <w:numFmt w:val="decimal"/>
      <w:lvlText w:val="%1)"/>
      <w:lvlJc w:val="left"/>
      <w:pPr>
        <w:ind w:left="720" w:hanging="360"/>
      </w:pPr>
    </w:lvl>
    <w:lvl w:ilvl="1" w:tplc="217CE066">
      <w:start w:val="1"/>
      <w:numFmt w:val="lowerLetter"/>
      <w:lvlText w:val="%2."/>
      <w:lvlJc w:val="left"/>
      <w:pPr>
        <w:ind w:left="1440" w:hanging="360"/>
      </w:pPr>
    </w:lvl>
    <w:lvl w:ilvl="2" w:tplc="3508D578">
      <w:start w:val="1"/>
      <w:numFmt w:val="lowerRoman"/>
      <w:lvlText w:val="%3."/>
      <w:lvlJc w:val="right"/>
      <w:pPr>
        <w:ind w:left="2160" w:hanging="180"/>
      </w:pPr>
    </w:lvl>
    <w:lvl w:ilvl="3" w:tplc="DF042D62">
      <w:start w:val="1"/>
      <w:numFmt w:val="decimal"/>
      <w:lvlText w:val="%4."/>
      <w:lvlJc w:val="left"/>
      <w:pPr>
        <w:ind w:left="2880" w:hanging="360"/>
      </w:pPr>
    </w:lvl>
    <w:lvl w:ilvl="4" w:tplc="874C0918">
      <w:start w:val="1"/>
      <w:numFmt w:val="lowerLetter"/>
      <w:lvlText w:val="%5."/>
      <w:lvlJc w:val="left"/>
      <w:pPr>
        <w:ind w:left="3600" w:hanging="360"/>
      </w:pPr>
    </w:lvl>
    <w:lvl w:ilvl="5" w:tplc="4628F28A">
      <w:start w:val="1"/>
      <w:numFmt w:val="lowerRoman"/>
      <w:lvlText w:val="%6."/>
      <w:lvlJc w:val="right"/>
      <w:pPr>
        <w:ind w:left="4320" w:hanging="180"/>
      </w:pPr>
    </w:lvl>
    <w:lvl w:ilvl="6" w:tplc="2C66AC36">
      <w:start w:val="1"/>
      <w:numFmt w:val="decimal"/>
      <w:lvlText w:val="%7."/>
      <w:lvlJc w:val="left"/>
      <w:pPr>
        <w:ind w:left="5040" w:hanging="360"/>
      </w:pPr>
    </w:lvl>
    <w:lvl w:ilvl="7" w:tplc="0A026942">
      <w:start w:val="1"/>
      <w:numFmt w:val="lowerLetter"/>
      <w:lvlText w:val="%8."/>
      <w:lvlJc w:val="left"/>
      <w:pPr>
        <w:ind w:left="5760" w:hanging="360"/>
      </w:pPr>
    </w:lvl>
    <w:lvl w:ilvl="8" w:tplc="774E8962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4D7398"/>
    <w:multiLevelType w:val="hybridMultilevel"/>
    <w:tmpl w:val="A3488EE0"/>
    <w:lvl w:ilvl="0" w:tplc="CF0CAA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42D0801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1A6E488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6E58BB6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3174A90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905ED8B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05EC9D5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4A9CC95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109ECD0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7">
    <w:nsid w:val="7F1402A8"/>
    <w:multiLevelType w:val="hybridMultilevel"/>
    <w:tmpl w:val="3DC2AEF2"/>
    <w:lvl w:ilvl="0" w:tplc="E552F8A4">
      <w:start w:val="1"/>
      <w:numFmt w:val="decimal"/>
      <w:lvlText w:val="%1."/>
      <w:lvlJc w:val="left"/>
      <w:pPr>
        <w:ind w:left="6740" w:hanging="360"/>
      </w:pPr>
    </w:lvl>
    <w:lvl w:ilvl="1" w:tplc="4DAC26E6">
      <w:start w:val="1"/>
      <w:numFmt w:val="lowerLetter"/>
      <w:lvlText w:val="%2."/>
      <w:lvlJc w:val="left"/>
      <w:pPr>
        <w:ind w:left="1440" w:hanging="360"/>
      </w:pPr>
    </w:lvl>
    <w:lvl w:ilvl="2" w:tplc="A76C683C">
      <w:start w:val="1"/>
      <w:numFmt w:val="lowerRoman"/>
      <w:lvlText w:val="%3."/>
      <w:lvlJc w:val="right"/>
      <w:pPr>
        <w:ind w:left="2160" w:hanging="180"/>
      </w:pPr>
    </w:lvl>
    <w:lvl w:ilvl="3" w:tplc="5A9EE6B8">
      <w:start w:val="1"/>
      <w:numFmt w:val="decimal"/>
      <w:lvlText w:val="%4."/>
      <w:lvlJc w:val="left"/>
      <w:pPr>
        <w:ind w:left="2880" w:hanging="360"/>
      </w:pPr>
    </w:lvl>
    <w:lvl w:ilvl="4" w:tplc="B28089CC">
      <w:start w:val="1"/>
      <w:numFmt w:val="lowerLetter"/>
      <w:lvlText w:val="%5."/>
      <w:lvlJc w:val="left"/>
      <w:pPr>
        <w:ind w:left="3600" w:hanging="360"/>
      </w:pPr>
    </w:lvl>
    <w:lvl w:ilvl="5" w:tplc="DC10041A">
      <w:start w:val="1"/>
      <w:numFmt w:val="lowerRoman"/>
      <w:lvlText w:val="%6."/>
      <w:lvlJc w:val="right"/>
      <w:pPr>
        <w:ind w:left="4320" w:hanging="180"/>
      </w:pPr>
    </w:lvl>
    <w:lvl w:ilvl="6" w:tplc="DA382D3E">
      <w:start w:val="1"/>
      <w:numFmt w:val="decimal"/>
      <w:lvlText w:val="%7."/>
      <w:lvlJc w:val="left"/>
      <w:pPr>
        <w:ind w:left="5040" w:hanging="360"/>
      </w:pPr>
    </w:lvl>
    <w:lvl w:ilvl="7" w:tplc="095A1834">
      <w:start w:val="1"/>
      <w:numFmt w:val="lowerLetter"/>
      <w:lvlText w:val="%8."/>
      <w:lvlJc w:val="left"/>
      <w:pPr>
        <w:ind w:left="5760" w:hanging="360"/>
      </w:pPr>
    </w:lvl>
    <w:lvl w:ilvl="8" w:tplc="CE5AC85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4"/>
  </w:num>
  <w:num w:numId="5">
    <w:abstractNumId w:val="0"/>
  </w:num>
  <w:num w:numId="6">
    <w:abstractNumId w:val="3"/>
  </w:num>
  <w:num w:numId="7">
    <w:abstractNumId w:val="7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20D9"/>
    <w:rsid w:val="002F20D9"/>
    <w:rsid w:val="008C04DF"/>
    <w:rsid w:val="00FC3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rokecolor="#490">
      <v:stroke color="#49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0D9"/>
    <w:rPr>
      <w:sz w:val="24"/>
      <w:szCs w:val="24"/>
    </w:rPr>
  </w:style>
  <w:style w:type="paragraph" w:styleId="3">
    <w:name w:val="heading 3"/>
    <w:basedOn w:val="a"/>
    <w:qFormat/>
    <w:rsid w:val="002F20D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2F20D9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  <w:lang/>
    </w:rPr>
  </w:style>
  <w:style w:type="character" w:customStyle="1" w:styleId="Heading1Char">
    <w:name w:val="Heading 1 Char"/>
    <w:link w:val="Heading1"/>
    <w:uiPriority w:val="9"/>
    <w:rsid w:val="002F20D9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2F20D9"/>
    <w:pPr>
      <w:keepNext/>
      <w:keepLines/>
      <w:spacing w:before="360" w:after="200"/>
      <w:outlineLvl w:val="1"/>
    </w:pPr>
    <w:rPr>
      <w:rFonts w:ascii="Arial" w:eastAsia="Arial" w:hAnsi="Arial"/>
      <w:sz w:val="34"/>
      <w:szCs w:val="20"/>
      <w:lang/>
    </w:rPr>
  </w:style>
  <w:style w:type="character" w:customStyle="1" w:styleId="Heading2Char">
    <w:name w:val="Heading 2 Char"/>
    <w:link w:val="Heading2"/>
    <w:uiPriority w:val="9"/>
    <w:rsid w:val="002F20D9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2F20D9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  <w:lang/>
    </w:rPr>
  </w:style>
  <w:style w:type="character" w:customStyle="1" w:styleId="Heading3Char">
    <w:name w:val="Heading 3 Char"/>
    <w:link w:val="Heading3"/>
    <w:uiPriority w:val="9"/>
    <w:rsid w:val="002F20D9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2F20D9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  <w:lang/>
    </w:rPr>
  </w:style>
  <w:style w:type="character" w:customStyle="1" w:styleId="Heading4Char">
    <w:name w:val="Heading 4 Char"/>
    <w:link w:val="Heading4"/>
    <w:uiPriority w:val="9"/>
    <w:rsid w:val="002F20D9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2F20D9"/>
    <w:pPr>
      <w:keepNext/>
      <w:keepLines/>
      <w:spacing w:before="320" w:after="200"/>
      <w:outlineLvl w:val="4"/>
    </w:pPr>
    <w:rPr>
      <w:rFonts w:ascii="Arial" w:eastAsia="Arial" w:hAnsi="Arial"/>
      <w:b/>
      <w:bCs/>
      <w:lang/>
    </w:rPr>
  </w:style>
  <w:style w:type="character" w:customStyle="1" w:styleId="Heading5Char">
    <w:name w:val="Heading 5 Char"/>
    <w:link w:val="Heading5"/>
    <w:uiPriority w:val="9"/>
    <w:rsid w:val="002F20D9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2F20D9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  <w:lang/>
    </w:rPr>
  </w:style>
  <w:style w:type="character" w:customStyle="1" w:styleId="Heading6Char">
    <w:name w:val="Heading 6 Char"/>
    <w:link w:val="Heading6"/>
    <w:uiPriority w:val="9"/>
    <w:rsid w:val="002F20D9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2F20D9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  <w:lang/>
    </w:rPr>
  </w:style>
  <w:style w:type="character" w:customStyle="1" w:styleId="Heading7Char">
    <w:name w:val="Heading 7 Char"/>
    <w:link w:val="Heading7"/>
    <w:uiPriority w:val="9"/>
    <w:rsid w:val="002F20D9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2F20D9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  <w:lang/>
    </w:rPr>
  </w:style>
  <w:style w:type="character" w:customStyle="1" w:styleId="Heading8Char">
    <w:name w:val="Heading 8 Char"/>
    <w:link w:val="Heading8"/>
    <w:uiPriority w:val="9"/>
    <w:rsid w:val="002F20D9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2F20D9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  <w:lang/>
    </w:rPr>
  </w:style>
  <w:style w:type="character" w:customStyle="1" w:styleId="Heading9Char">
    <w:name w:val="Heading 9 Char"/>
    <w:link w:val="Heading9"/>
    <w:uiPriority w:val="9"/>
    <w:rsid w:val="002F20D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2F20D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No Spacing"/>
    <w:uiPriority w:val="1"/>
    <w:qFormat/>
    <w:rsid w:val="002F20D9"/>
    <w:rPr>
      <w:lang w:eastAsia="zh-CN"/>
    </w:rPr>
  </w:style>
  <w:style w:type="paragraph" w:styleId="a5">
    <w:name w:val="Title"/>
    <w:basedOn w:val="a"/>
    <w:link w:val="a6"/>
    <w:uiPriority w:val="10"/>
    <w:qFormat/>
    <w:rsid w:val="002F20D9"/>
    <w:pPr>
      <w:ind w:firstLine="709"/>
      <w:jc w:val="center"/>
    </w:pPr>
    <w:rPr>
      <w:sz w:val="48"/>
      <w:szCs w:val="48"/>
      <w:lang/>
    </w:rPr>
  </w:style>
  <w:style w:type="character" w:customStyle="1" w:styleId="TitleChar">
    <w:name w:val="Title Char"/>
    <w:uiPriority w:val="10"/>
    <w:rsid w:val="002F20D9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2F20D9"/>
    <w:pPr>
      <w:spacing w:before="200" w:after="200"/>
    </w:pPr>
    <w:rPr>
      <w:lang/>
    </w:rPr>
  </w:style>
  <w:style w:type="character" w:customStyle="1" w:styleId="a8">
    <w:name w:val="Подзаголовок Знак"/>
    <w:link w:val="a7"/>
    <w:uiPriority w:val="11"/>
    <w:rsid w:val="002F20D9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2F20D9"/>
    <w:pPr>
      <w:ind w:left="720" w:right="720"/>
    </w:pPr>
    <w:rPr>
      <w:i/>
      <w:sz w:val="20"/>
      <w:szCs w:val="20"/>
      <w:lang/>
    </w:rPr>
  </w:style>
  <w:style w:type="character" w:customStyle="1" w:styleId="20">
    <w:name w:val="Цитата 2 Знак"/>
    <w:link w:val="2"/>
    <w:uiPriority w:val="29"/>
    <w:rsid w:val="002F20D9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2F20D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  <w:lang/>
    </w:rPr>
  </w:style>
  <w:style w:type="character" w:customStyle="1" w:styleId="aa">
    <w:name w:val="Выделенная цитата Знак"/>
    <w:link w:val="a9"/>
    <w:uiPriority w:val="30"/>
    <w:rsid w:val="002F20D9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2F20D9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2F20D9"/>
  </w:style>
  <w:style w:type="paragraph" w:customStyle="1" w:styleId="Footer">
    <w:name w:val="Footer"/>
    <w:basedOn w:val="a"/>
    <w:link w:val="CaptionChar"/>
    <w:uiPriority w:val="99"/>
    <w:unhideWhenUsed/>
    <w:rsid w:val="002F20D9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2F20D9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2F20D9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link w:val="Footer"/>
    <w:uiPriority w:val="99"/>
    <w:rsid w:val="002F20D9"/>
  </w:style>
  <w:style w:type="table" w:styleId="ab">
    <w:name w:val="Table Grid"/>
    <w:basedOn w:val="a1"/>
    <w:rsid w:val="002F20D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2F20D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2F20D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2F20D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2F20D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2F20D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2F20D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2F20D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2F20D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2F20D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2F20D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2F20D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2F20D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2F20D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2F20D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2F20D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2F20D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2F20D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2F20D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2F20D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2F20D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2F20D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2F20D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2F20D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2F20D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2F20D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2F20D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2F20D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2F20D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c">
    <w:name w:val="Hyperlink"/>
    <w:rsid w:val="002F20D9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2F20D9"/>
    <w:pPr>
      <w:spacing w:after="40"/>
    </w:pPr>
    <w:rPr>
      <w:sz w:val="18"/>
      <w:szCs w:val="20"/>
      <w:lang/>
    </w:rPr>
  </w:style>
  <w:style w:type="character" w:customStyle="1" w:styleId="ae">
    <w:name w:val="Текст сноски Знак"/>
    <w:link w:val="ad"/>
    <w:uiPriority w:val="99"/>
    <w:rsid w:val="002F20D9"/>
    <w:rPr>
      <w:sz w:val="18"/>
    </w:rPr>
  </w:style>
  <w:style w:type="character" w:styleId="af">
    <w:name w:val="footnote reference"/>
    <w:uiPriority w:val="99"/>
    <w:unhideWhenUsed/>
    <w:rsid w:val="002F20D9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2F20D9"/>
    <w:rPr>
      <w:sz w:val="20"/>
      <w:szCs w:val="20"/>
      <w:lang/>
    </w:rPr>
  </w:style>
  <w:style w:type="character" w:customStyle="1" w:styleId="af1">
    <w:name w:val="Текст концевой сноски Знак"/>
    <w:link w:val="af0"/>
    <w:uiPriority w:val="99"/>
    <w:rsid w:val="002F20D9"/>
    <w:rPr>
      <w:sz w:val="20"/>
    </w:rPr>
  </w:style>
  <w:style w:type="character" w:styleId="af2">
    <w:name w:val="endnote reference"/>
    <w:uiPriority w:val="99"/>
    <w:semiHidden/>
    <w:unhideWhenUsed/>
    <w:rsid w:val="002F20D9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2F20D9"/>
    <w:pPr>
      <w:spacing w:after="57"/>
    </w:pPr>
  </w:style>
  <w:style w:type="paragraph" w:styleId="21">
    <w:name w:val="toc 2"/>
    <w:basedOn w:val="a"/>
    <w:next w:val="a"/>
    <w:uiPriority w:val="39"/>
    <w:unhideWhenUsed/>
    <w:rsid w:val="002F20D9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2F20D9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2F20D9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2F20D9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2F20D9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2F20D9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2F20D9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2F20D9"/>
    <w:pPr>
      <w:spacing w:after="57"/>
      <w:ind w:left="2268"/>
    </w:pPr>
  </w:style>
  <w:style w:type="paragraph" w:styleId="af3">
    <w:name w:val="TOC Heading"/>
    <w:uiPriority w:val="39"/>
    <w:unhideWhenUsed/>
    <w:rsid w:val="002F20D9"/>
    <w:rPr>
      <w:lang w:eastAsia="zh-CN"/>
    </w:rPr>
  </w:style>
  <w:style w:type="paragraph" w:styleId="af4">
    <w:name w:val="table of figures"/>
    <w:basedOn w:val="a"/>
    <w:next w:val="a"/>
    <w:uiPriority w:val="99"/>
    <w:unhideWhenUsed/>
    <w:rsid w:val="002F20D9"/>
  </w:style>
  <w:style w:type="paragraph" w:styleId="af5">
    <w:name w:val="Balloon Text"/>
    <w:basedOn w:val="a"/>
    <w:semiHidden/>
    <w:rsid w:val="002F20D9"/>
    <w:rPr>
      <w:rFonts w:ascii="Tahoma" w:hAnsi="Tahoma" w:cs="Tahoma"/>
      <w:sz w:val="16"/>
      <w:szCs w:val="16"/>
    </w:rPr>
  </w:style>
  <w:style w:type="paragraph" w:styleId="af6">
    <w:name w:val="Body Text Indent"/>
    <w:basedOn w:val="a"/>
    <w:rsid w:val="002F20D9"/>
    <w:pPr>
      <w:spacing w:before="2400"/>
      <w:ind w:left="6481"/>
    </w:pPr>
    <w:rPr>
      <w:sz w:val="28"/>
      <w:szCs w:val="20"/>
    </w:rPr>
  </w:style>
  <w:style w:type="paragraph" w:styleId="af7">
    <w:name w:val="Body Text"/>
    <w:basedOn w:val="a"/>
    <w:rsid w:val="002F20D9"/>
    <w:pPr>
      <w:spacing w:after="120"/>
    </w:pPr>
  </w:style>
  <w:style w:type="paragraph" w:styleId="af8">
    <w:name w:val="Normal (Web)"/>
    <w:basedOn w:val="a"/>
    <w:uiPriority w:val="99"/>
    <w:rsid w:val="002F20D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F20D9"/>
  </w:style>
  <w:style w:type="character" w:customStyle="1" w:styleId="visited">
    <w:name w:val="visited"/>
    <w:basedOn w:val="a0"/>
    <w:rsid w:val="002F20D9"/>
  </w:style>
  <w:style w:type="character" w:customStyle="1" w:styleId="blk">
    <w:name w:val="blk"/>
    <w:basedOn w:val="a0"/>
    <w:rsid w:val="002F20D9"/>
  </w:style>
  <w:style w:type="character" w:customStyle="1" w:styleId="match">
    <w:name w:val="match"/>
    <w:basedOn w:val="a0"/>
    <w:rsid w:val="002F20D9"/>
  </w:style>
  <w:style w:type="paragraph" w:customStyle="1" w:styleId="formattexttopleveltext">
    <w:name w:val="formattext topleveltext"/>
    <w:basedOn w:val="a"/>
    <w:rsid w:val="002F20D9"/>
    <w:pPr>
      <w:spacing w:before="100" w:beforeAutospacing="1" w:after="100" w:afterAutospacing="1"/>
    </w:pPr>
  </w:style>
  <w:style w:type="paragraph" w:styleId="22">
    <w:name w:val="Body Text Indent 2"/>
    <w:basedOn w:val="a"/>
    <w:rsid w:val="002F20D9"/>
    <w:pPr>
      <w:spacing w:after="120" w:line="480" w:lineRule="auto"/>
      <w:ind w:left="283"/>
    </w:pPr>
  </w:style>
  <w:style w:type="paragraph" w:customStyle="1" w:styleId="ConsPlusNormal">
    <w:name w:val="ConsPlusNormal"/>
    <w:link w:val="ConsPlusNormal0"/>
    <w:rsid w:val="002F20D9"/>
    <w:rPr>
      <w:sz w:val="26"/>
      <w:szCs w:val="26"/>
    </w:rPr>
  </w:style>
  <w:style w:type="paragraph" w:customStyle="1" w:styleId="af9">
    <w:name w:val="Знак Знак Знак Знак Знак Знак Знак Знак Знак Знак Знак Знак"/>
    <w:basedOn w:val="a"/>
    <w:rsid w:val="002F20D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rsid w:val="002F20D9"/>
    <w:rPr>
      <w:sz w:val="26"/>
      <w:szCs w:val="26"/>
      <w:lang w:val="ru-RU" w:eastAsia="ru-RU" w:bidi="ar-SA"/>
    </w:rPr>
  </w:style>
  <w:style w:type="character" w:customStyle="1" w:styleId="a6">
    <w:name w:val="Название Знак"/>
    <w:link w:val="a5"/>
    <w:rsid w:val="002F20D9"/>
    <w:rPr>
      <w:b/>
      <w:sz w:val="24"/>
      <w:lang w:val="ru-RU" w:eastAsia="ru-RU" w:bidi="ar-SA"/>
    </w:rPr>
  </w:style>
  <w:style w:type="character" w:styleId="afa">
    <w:name w:val="Strong"/>
    <w:uiPriority w:val="22"/>
    <w:qFormat/>
    <w:rsid w:val="002F20D9"/>
    <w:rPr>
      <w:b/>
      <w:bCs/>
    </w:rPr>
  </w:style>
  <w:style w:type="character" w:styleId="afb">
    <w:name w:val="Emphasis"/>
    <w:uiPriority w:val="20"/>
    <w:qFormat/>
    <w:rsid w:val="002F20D9"/>
    <w:rPr>
      <w:i/>
      <w:iCs/>
    </w:rPr>
  </w:style>
  <w:style w:type="paragraph" w:customStyle="1" w:styleId="Standard">
    <w:name w:val="Standard"/>
    <w:qFormat/>
    <w:rsid w:val="002F20D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</w:pPr>
    <w:rPr>
      <w:rFonts w:ascii="Liberation Serif" w:hAnsi="Liberation Serif" w:cs="Liberation Serif"/>
      <w:color w:val="000000"/>
      <w:sz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gov.ru/upload/Doc/press/%D0%93%D0%B0%D1%80%D0%B0%D0%B6%D0%BD%D0%B0%D1%8F_%D0%B0%D0%BC%D0%BD%D0%B8%D1%81%D1%82%D0%B8%D1%8F_%D0%BC%D0%B5%D1%82%D0%BE%D0%B4%D0%B8%D1%87%D0%BA%D0%B0.pdf" TargetMode="External"/><Relationship Id="rId13" Type="http://schemas.openxmlformats.org/officeDocument/2006/relationships/hyperlink" Target="https://dzen.ru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ok.ru/group/7000000098786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rosreestr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ko@r54.rosreestr.ru" TargetMode="External"/><Relationship Id="rId14" Type="http://schemas.openxmlformats.org/officeDocument/2006/relationships/hyperlink" Target="https://t.me/rosreestr_nsk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574</Words>
  <Characters>3276</Characters>
  <Application>Microsoft Office Word</Application>
  <DocSecurity>0</DocSecurity>
  <Lines>27</Lines>
  <Paragraphs>7</Paragraphs>
  <ScaleCrop>false</ScaleCrop>
  <Company>Microsoft</Company>
  <LinksUpToDate>false</LinksUpToDate>
  <CharactersWithSpaces>3843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Чтобы упростить процедуру предоставления государственных услуг, сократить ее сроки и сделать обслуживание более качественным и доступным, Управление Федеральной службы государственной регистрации, кадастра и картографии (далее - Росреестра) по Новосибирс</dc:title>
  <dc:creator>user</dc:creator>
  <cp:lastModifiedBy>Пользователь Windows</cp:lastModifiedBy>
  <cp:revision>306</cp:revision>
  <dcterms:created xsi:type="dcterms:W3CDTF">2009-04-08T02:19:00Z</dcterms:created>
  <dcterms:modified xsi:type="dcterms:W3CDTF">2025-09-03T05:24:00Z</dcterms:modified>
  <cp:version>917504</cp:version>
</cp:coreProperties>
</file>